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314" w:rsidRDefault="00767314" w:rsidP="00767314">
      <w:pPr>
        <w:jc w:val="center"/>
        <w:rPr>
          <w:b/>
        </w:rPr>
      </w:pPr>
    </w:p>
    <w:p w:rsidR="00767314" w:rsidRDefault="00767314" w:rsidP="00767314">
      <w:pPr>
        <w:jc w:val="center"/>
        <w:rPr>
          <w:b/>
        </w:rPr>
      </w:pPr>
    </w:p>
    <w:p w:rsidR="00767314" w:rsidRDefault="00767314" w:rsidP="00767314">
      <w:pPr>
        <w:jc w:val="center"/>
        <w:rPr>
          <w:b/>
        </w:rPr>
      </w:pPr>
    </w:p>
    <w:p w:rsidR="0044439E" w:rsidRDefault="0044439E" w:rsidP="0044439E">
      <w:pPr>
        <w:ind w:firstLine="0"/>
        <w:rPr>
          <w:b/>
        </w:rPr>
      </w:pPr>
    </w:p>
    <w:p w:rsidR="00767314" w:rsidRPr="003E29B5" w:rsidRDefault="004C0267" w:rsidP="0044439E">
      <w:pPr>
        <w:ind w:firstLine="0"/>
        <w:jc w:val="center"/>
        <w:rPr>
          <w:b/>
        </w:rPr>
      </w:pPr>
      <w:r>
        <w:rPr>
          <w:b/>
        </w:rPr>
        <w:t xml:space="preserve">Discussion </w:t>
      </w:r>
    </w:p>
    <w:p w:rsidR="0044439E" w:rsidRDefault="0044439E" w:rsidP="00FC2FE6">
      <w:pPr>
        <w:ind w:firstLine="0"/>
      </w:pPr>
    </w:p>
    <w:p w:rsidR="00767314" w:rsidRPr="003E29B5" w:rsidRDefault="004C0267" w:rsidP="00FC2FE6">
      <w:pPr>
        <w:ind w:firstLine="0"/>
        <w:jc w:val="center"/>
      </w:pPr>
      <w:r w:rsidRPr="003E29B5">
        <w:t>Name</w:t>
      </w:r>
    </w:p>
    <w:p w:rsidR="00767314" w:rsidRDefault="004613A3" w:rsidP="00FC2FE6">
      <w:pPr>
        <w:ind w:firstLine="0"/>
        <w:jc w:val="center"/>
      </w:pPr>
      <w:r>
        <w:t>Instructor</w:t>
      </w:r>
    </w:p>
    <w:p w:rsidR="004613A3" w:rsidRDefault="004613A3" w:rsidP="004613A3">
      <w:pPr>
        <w:ind w:firstLine="0"/>
      </w:pPr>
    </w:p>
    <w:p w:rsidR="00767314" w:rsidRDefault="004C0267">
      <w:r>
        <w:br w:type="page"/>
      </w:r>
    </w:p>
    <w:p w:rsidR="00B00395" w:rsidRDefault="004C0267" w:rsidP="00736FD0">
      <w:pPr>
        <w:ind w:firstLine="0"/>
        <w:jc w:val="center"/>
        <w:rPr>
          <w:b/>
        </w:rPr>
      </w:pPr>
      <w:r>
        <w:rPr>
          <w:b/>
        </w:rPr>
        <w:lastRenderedPageBreak/>
        <w:t xml:space="preserve">Discussion </w:t>
      </w:r>
    </w:p>
    <w:p w:rsidR="00966FBA" w:rsidRDefault="00FF397F" w:rsidP="00966FBA">
      <w:pPr>
        <w:ind w:firstLine="0"/>
        <w:rPr>
          <w:b/>
        </w:rPr>
      </w:pPr>
      <w:r>
        <w:rPr>
          <w:b/>
        </w:rPr>
        <w:t>O</w:t>
      </w:r>
      <w:r w:rsidR="004C0267">
        <w:rPr>
          <w:b/>
        </w:rPr>
        <w:t>ne</w:t>
      </w:r>
    </w:p>
    <w:p w:rsidR="0044439E" w:rsidRDefault="004C0267" w:rsidP="0044439E">
      <w:pPr>
        <w:ind w:firstLine="0"/>
      </w:pPr>
      <w:r>
        <w:rPr>
          <w:b/>
        </w:rPr>
        <w:tab/>
      </w:r>
      <w:r w:rsidRPr="00AD263A">
        <w:t xml:space="preserve">Social class is known to shape almost every aspect of our lives; the food we eat, </w:t>
      </w:r>
      <w:r w:rsidR="00AD263A" w:rsidRPr="00AD263A">
        <w:t xml:space="preserve">where we live, </w:t>
      </w:r>
      <w:r w:rsidRPr="00AD263A">
        <w:t>the schools we attend</w:t>
      </w:r>
      <w:r w:rsidR="00AD263A" w:rsidRPr="00AD263A">
        <w:t>, among others.</w:t>
      </w:r>
      <w:r w:rsidR="00082E26">
        <w:t xml:space="preserve"> Several studies indicate that social classes shape our actions, thoughts, and feelings, thus becoming a significant explanation for unethical </w:t>
      </w:r>
      <w:r w:rsidR="00E25309">
        <w:t>behaviors</w:t>
      </w:r>
      <w:r w:rsidR="00082E26">
        <w:t xml:space="preserve"> in our society</w:t>
      </w:r>
      <w:r w:rsidR="00AA0D17">
        <w:t xml:space="preserve"> (Dubois et al., 2015)</w:t>
      </w:r>
      <w:r w:rsidR="00082E26">
        <w:t>.</w:t>
      </w:r>
      <w:r w:rsidR="00E25309">
        <w:t xml:space="preserve"> Lower-class people have proved to engage in unethical behaviors in the quest to improve their situations and increase resources. From the mere definition of lower-class people, we understand that they are deprived of resources, making them socially powerless and prone to threats. For this reason, lower-class individuals may engage in unethical behaviors if it means coming out of their disadvantaged situations.</w:t>
      </w:r>
      <w:r w:rsidR="009F124E">
        <w:t xml:space="preserve"> Several arguments have indicated that due to low ranking in society and vulnerability, people from low social class are more linked to social networks and activities related to taking care of others</w:t>
      </w:r>
      <w:r w:rsidR="00AA0D17">
        <w:t>.</w:t>
      </w:r>
      <w:r w:rsidR="00FC2FE6">
        <w:t xml:space="preserve"> </w:t>
      </w:r>
      <w:r w:rsidR="009F124E">
        <w:t>The emotional connection and strong bonds with the society give rise to an external oriented focus whereby the individuals are more concerned with social outcomes.</w:t>
      </w:r>
      <w:r w:rsidR="00D56660">
        <w:t xml:space="preserve"> People from the lower class are likely to engage in unethical behaviors that are inclined</w:t>
      </w:r>
      <w:r w:rsidR="001D7B49">
        <w:t xml:space="preserve"> to helping others when faced with dilemmas.</w:t>
      </w:r>
      <w:r w:rsidR="009F124E">
        <w:t xml:space="preserve"> </w:t>
      </w:r>
    </w:p>
    <w:p w:rsidR="00F621B1" w:rsidRDefault="004C0267" w:rsidP="0044439E">
      <w:pPr>
        <w:ind w:firstLine="0"/>
      </w:pPr>
      <w:r>
        <w:tab/>
        <w:t>High-class individuals have massive resources, which gives them the power and independence to drive decisions.</w:t>
      </w:r>
      <w:r w:rsidR="00821A82">
        <w:t xml:space="preserve"> Upper-class individuals have greater personal control and freedom from others when making significant decisions, thus giving rise to self-oriented decisions.</w:t>
      </w:r>
      <w:r w:rsidR="001650BF">
        <w:t xml:space="preserve"> Individualism is a common characteristic of upper-class individuals as they are less focused on social outcomes and pay less attention to others.</w:t>
      </w:r>
      <w:r w:rsidR="00D45D43">
        <w:t xml:space="preserve"> The privilege and power that high-class people possess make them prioritize self-endeavors over the welfare of others, even if it means breaking the law</w:t>
      </w:r>
      <w:r w:rsidR="00AA0D17">
        <w:t xml:space="preserve"> (Dubois et al., 2015).</w:t>
      </w:r>
      <w:r w:rsidR="00D45D43">
        <w:t xml:space="preserve"> For instance, high-class individuals are likely to </w:t>
      </w:r>
      <w:r w:rsidR="00D45D43">
        <w:lastRenderedPageBreak/>
        <w:t>extend bribes to secure projects that will give them more wealth.</w:t>
      </w:r>
      <w:r w:rsidR="008E6101">
        <w:t xml:space="preserve"> In another </w:t>
      </w:r>
      <w:r w:rsidR="005D027F">
        <w:t xml:space="preserve">example, upper-class </w:t>
      </w:r>
      <w:proofErr w:type="gramStart"/>
      <w:r w:rsidR="005D027F">
        <w:t>drivers</w:t>
      </w:r>
      <w:proofErr w:type="gramEnd"/>
      <w:r w:rsidR="005D027F">
        <w:t xml:space="preserve"> cut-off vehicles instead of waiting for their turn on busy roads</w:t>
      </w:r>
      <w:r w:rsidR="00AA0D17">
        <w:t xml:space="preserve">. </w:t>
      </w:r>
      <w:r w:rsidR="005D027F">
        <w:t>Notably, the upper-class drivers were more likely to drive through crosswalks disregarding the waiting pedestrians.</w:t>
      </w:r>
      <w:r w:rsidR="00273054">
        <w:t xml:space="preserve"> </w:t>
      </w:r>
      <w:r w:rsidR="005D027F">
        <w:t xml:space="preserve">The perception of being powerful or above the law by high-class individuals has </w:t>
      </w:r>
      <w:r w:rsidR="00273054">
        <w:t>contributed</w:t>
      </w:r>
      <w:r w:rsidR="005D027F">
        <w:t xml:space="preserve"> to unethical </w:t>
      </w:r>
      <w:r w:rsidR="00273054">
        <w:t>behaviors</w:t>
      </w:r>
      <w:r w:rsidR="005D027F">
        <w:t>.</w:t>
      </w:r>
    </w:p>
    <w:p w:rsidR="00966FBA" w:rsidRDefault="004C0267" w:rsidP="0044439E">
      <w:pPr>
        <w:ind w:firstLine="0"/>
        <w:rPr>
          <w:b/>
        </w:rPr>
      </w:pPr>
      <w:r w:rsidRPr="00966FBA">
        <w:rPr>
          <w:b/>
        </w:rPr>
        <w:t>Two</w:t>
      </w:r>
      <w:bookmarkStart w:id="0" w:name="_GoBack"/>
      <w:bookmarkEnd w:id="0"/>
    </w:p>
    <w:p w:rsidR="00966FBA" w:rsidRDefault="004C0267" w:rsidP="00BA1697">
      <w:pPr>
        <w:ind w:firstLine="0"/>
      </w:pPr>
      <w:r>
        <w:rPr>
          <w:b/>
        </w:rPr>
        <w:tab/>
      </w:r>
      <w:r w:rsidR="008303FA" w:rsidRPr="008303FA">
        <w:t xml:space="preserve">Police subculture </w:t>
      </w:r>
      <w:r w:rsidR="008303FA">
        <w:t>is a crucial concept in policing. Police officers understand how to carry out their tasks, what relationships to form with colleagues and other people, and how hard to work.</w:t>
      </w:r>
      <w:r w:rsidR="00BA1697">
        <w:t xml:space="preserve"> </w:t>
      </w:r>
      <w:r w:rsidR="001352FB">
        <w:t>P</w:t>
      </w:r>
      <w:r w:rsidR="00FD6063">
        <w:t xml:space="preserve">olice </w:t>
      </w:r>
      <w:r w:rsidR="00A123AF">
        <w:t xml:space="preserve">subculture informs smooth </w:t>
      </w:r>
      <w:r w:rsidR="00FD6063">
        <w:t>functioning of the officers as they understand their role in protecting each other while on duty to ensure the successful conclusion of assignment</w:t>
      </w:r>
      <w:r w:rsidR="00AA0D17" w:rsidRPr="00AA0D17">
        <w:rPr>
          <w:rFonts w:cs="Times New Roman"/>
          <w:color w:val="222222"/>
          <w:szCs w:val="24"/>
          <w:shd w:val="clear" w:color="auto" w:fill="FFFFFF"/>
        </w:rPr>
        <w:t xml:space="preserve"> </w:t>
      </w:r>
      <w:r w:rsidR="00AA0D17">
        <w:rPr>
          <w:rFonts w:cs="Times New Roman"/>
          <w:color w:val="222222"/>
          <w:szCs w:val="24"/>
          <w:shd w:val="clear" w:color="auto" w:fill="FFFFFF"/>
        </w:rPr>
        <w:t xml:space="preserve">(Crank, </w:t>
      </w:r>
      <w:r w:rsidR="00AA0D17" w:rsidRPr="005C4A65">
        <w:rPr>
          <w:rFonts w:cs="Times New Roman"/>
          <w:color w:val="222222"/>
          <w:szCs w:val="24"/>
          <w:shd w:val="clear" w:color="auto" w:fill="FFFFFF"/>
        </w:rPr>
        <w:t>2014). </w:t>
      </w:r>
      <w:r w:rsidR="00BA1697">
        <w:t xml:space="preserve"> </w:t>
      </w:r>
      <w:r w:rsidR="001352FB">
        <w:t>Despite the positive impact,</w:t>
      </w:r>
      <w:r w:rsidR="00D87038">
        <w:t xml:space="preserve"> the police subculture plays a negative role in creating a closed police society. Most officers fail to understand the extent to which their police values affect how they relate to the public yielding</w:t>
      </w:r>
      <w:r w:rsidR="00AA0D17">
        <w:t xml:space="preserve"> a blue wa</w:t>
      </w:r>
      <w:r w:rsidR="00FC2FE6">
        <w:t>ll</w:t>
      </w:r>
      <w:r w:rsidR="00FC2FE6">
        <w:rPr>
          <w:rFonts w:cs="Times New Roman"/>
          <w:color w:val="222222"/>
          <w:szCs w:val="24"/>
          <w:shd w:val="clear" w:color="auto" w:fill="FFFFFF"/>
        </w:rPr>
        <w:t xml:space="preserve">. </w:t>
      </w:r>
      <w:r w:rsidR="00EA4E4C">
        <w:t xml:space="preserve">During recruitment, police officers are taught by senior officers on the way to get around things since they uphold that police training is irrelevant in the </w:t>
      </w:r>
      <w:r w:rsidR="001352FB">
        <w:t>‘</w:t>
      </w:r>
      <w:r w:rsidR="00EA4E4C">
        <w:t>real work</w:t>
      </w:r>
      <w:r w:rsidR="001C24C5">
        <w:t>.' The recruiters tend to believe in the more experienced officer</w:t>
      </w:r>
      <w:r w:rsidR="001352FB">
        <w:t xml:space="preserve">s to succeed, thus becoming more oriented to their occupation. </w:t>
      </w:r>
      <w:r w:rsidR="00927ECA">
        <w:t>Police solidarity entrenched in cynicism, prejudice, and loyalty above all else, thus creating an "us vs. them" attitude</w:t>
      </w:r>
      <w:r w:rsidR="00AA0D17">
        <w:t xml:space="preserve"> </w:t>
      </w:r>
      <w:r w:rsidR="00AA0D17">
        <w:rPr>
          <w:rFonts w:cs="Times New Roman"/>
          <w:color w:val="222222"/>
          <w:szCs w:val="24"/>
          <w:shd w:val="clear" w:color="auto" w:fill="FFFFFF"/>
        </w:rPr>
        <w:t xml:space="preserve">(Crank, </w:t>
      </w:r>
      <w:r w:rsidR="00FC2FE6">
        <w:rPr>
          <w:rFonts w:cs="Times New Roman"/>
          <w:color w:val="222222"/>
          <w:szCs w:val="24"/>
          <w:shd w:val="clear" w:color="auto" w:fill="FFFFFF"/>
        </w:rPr>
        <w:t>2014)</w:t>
      </w:r>
      <w:r w:rsidR="00927ECA">
        <w:t>.</w:t>
      </w:r>
      <w:r w:rsidR="00A05262">
        <w:t xml:space="preserve"> Officers abuse their power and cover the mistakes of fellow officers based on police solidarity.</w:t>
      </w:r>
      <w:r w:rsidR="002D3019">
        <w:t xml:space="preserve"> Law enforcement officers are meant to protect the public </w:t>
      </w:r>
      <w:r w:rsidR="00A05262">
        <w:t xml:space="preserve">and resolve difficulties, </w:t>
      </w:r>
      <w:r w:rsidR="002D3019">
        <w:t>but when a wall is created between the two, trust issues and ineffective service prevails.</w:t>
      </w:r>
    </w:p>
    <w:p w:rsidR="00871F51" w:rsidRDefault="004C0267" w:rsidP="001352FB">
      <w:r>
        <w:t>In my opinion, police subculture plays a significant role in defining po</w:t>
      </w:r>
      <w:r w:rsidR="00BA1697">
        <w:t xml:space="preserve">lice misconduct, but we cannot link the </w:t>
      </w:r>
      <w:r w:rsidR="0068131C">
        <w:t xml:space="preserve">entire </w:t>
      </w:r>
      <w:r w:rsidR="00BA1697">
        <w:t xml:space="preserve">misconduct to the culture instilled during training. An individual's characteristics drive the extent to which police officers adopt police subcultures. Behaviors such </w:t>
      </w:r>
      <w:r w:rsidR="00BA1697">
        <w:lastRenderedPageBreak/>
        <w:t>as prejudice against racial lines can only be explained by the individual origins of an officer and not the police subculture taught during recruitment.</w:t>
      </w:r>
    </w:p>
    <w:p w:rsidR="00736FD0" w:rsidRDefault="00736FD0" w:rsidP="00AA0D17">
      <w:pPr>
        <w:ind w:firstLine="0"/>
        <w:jc w:val="center"/>
        <w:rPr>
          <w:b/>
        </w:rPr>
      </w:pPr>
    </w:p>
    <w:p w:rsidR="00736FD0" w:rsidRDefault="00736FD0" w:rsidP="00AA0D17">
      <w:pPr>
        <w:ind w:firstLine="0"/>
        <w:jc w:val="center"/>
        <w:rPr>
          <w:b/>
        </w:rPr>
      </w:pPr>
    </w:p>
    <w:p w:rsidR="00736FD0" w:rsidRDefault="00736FD0" w:rsidP="00AA0D17">
      <w:pPr>
        <w:ind w:firstLine="0"/>
        <w:jc w:val="center"/>
        <w:rPr>
          <w:b/>
        </w:rPr>
      </w:pPr>
    </w:p>
    <w:p w:rsidR="00736FD0" w:rsidRDefault="00736FD0" w:rsidP="00AA0D17">
      <w:pPr>
        <w:ind w:firstLine="0"/>
        <w:jc w:val="center"/>
        <w:rPr>
          <w:b/>
        </w:rPr>
      </w:pPr>
    </w:p>
    <w:p w:rsidR="00736FD0" w:rsidRDefault="00736FD0" w:rsidP="00AA0D17">
      <w:pPr>
        <w:ind w:firstLine="0"/>
        <w:jc w:val="center"/>
        <w:rPr>
          <w:b/>
        </w:rPr>
      </w:pPr>
    </w:p>
    <w:p w:rsidR="00736FD0" w:rsidRDefault="00736FD0" w:rsidP="00AA0D17">
      <w:pPr>
        <w:ind w:firstLine="0"/>
        <w:jc w:val="center"/>
        <w:rPr>
          <w:b/>
        </w:rPr>
      </w:pPr>
    </w:p>
    <w:p w:rsidR="00736FD0" w:rsidRDefault="00736FD0" w:rsidP="00AA0D17">
      <w:pPr>
        <w:ind w:firstLine="0"/>
        <w:jc w:val="center"/>
        <w:rPr>
          <w:b/>
        </w:rPr>
      </w:pPr>
    </w:p>
    <w:p w:rsidR="00736FD0" w:rsidRDefault="00736FD0" w:rsidP="00AA0D17">
      <w:pPr>
        <w:ind w:firstLine="0"/>
        <w:jc w:val="center"/>
        <w:rPr>
          <w:b/>
        </w:rPr>
      </w:pPr>
    </w:p>
    <w:p w:rsidR="00736FD0" w:rsidRDefault="00736FD0" w:rsidP="00AA0D17">
      <w:pPr>
        <w:ind w:firstLine="0"/>
        <w:jc w:val="center"/>
        <w:rPr>
          <w:b/>
        </w:rPr>
      </w:pPr>
    </w:p>
    <w:p w:rsidR="00736FD0" w:rsidRDefault="00736FD0" w:rsidP="00AA0D17">
      <w:pPr>
        <w:ind w:firstLine="0"/>
        <w:jc w:val="center"/>
        <w:rPr>
          <w:b/>
        </w:rPr>
      </w:pPr>
    </w:p>
    <w:p w:rsidR="00736FD0" w:rsidRDefault="00736FD0" w:rsidP="00AA0D17">
      <w:pPr>
        <w:ind w:firstLine="0"/>
        <w:jc w:val="center"/>
        <w:rPr>
          <w:b/>
        </w:rPr>
      </w:pPr>
    </w:p>
    <w:p w:rsidR="00736FD0" w:rsidRDefault="00736FD0" w:rsidP="00AA0D17">
      <w:pPr>
        <w:ind w:firstLine="0"/>
        <w:jc w:val="center"/>
        <w:rPr>
          <w:b/>
        </w:rPr>
      </w:pPr>
    </w:p>
    <w:p w:rsidR="00736FD0" w:rsidRDefault="00736FD0" w:rsidP="00AA0D17">
      <w:pPr>
        <w:ind w:firstLine="0"/>
        <w:jc w:val="center"/>
        <w:rPr>
          <w:b/>
        </w:rPr>
      </w:pPr>
    </w:p>
    <w:p w:rsidR="00736FD0" w:rsidRDefault="00736FD0" w:rsidP="00AA0D17">
      <w:pPr>
        <w:ind w:firstLine="0"/>
        <w:jc w:val="center"/>
        <w:rPr>
          <w:b/>
        </w:rPr>
      </w:pPr>
    </w:p>
    <w:p w:rsidR="00736FD0" w:rsidRDefault="00736FD0" w:rsidP="00AA0D17">
      <w:pPr>
        <w:ind w:firstLine="0"/>
        <w:jc w:val="center"/>
        <w:rPr>
          <w:b/>
        </w:rPr>
      </w:pPr>
    </w:p>
    <w:p w:rsidR="00736FD0" w:rsidRDefault="00736FD0" w:rsidP="00AA0D17">
      <w:pPr>
        <w:ind w:firstLine="0"/>
        <w:jc w:val="center"/>
        <w:rPr>
          <w:b/>
        </w:rPr>
      </w:pPr>
    </w:p>
    <w:p w:rsidR="00736FD0" w:rsidRDefault="00736FD0" w:rsidP="00AA0D17">
      <w:pPr>
        <w:ind w:firstLine="0"/>
        <w:jc w:val="center"/>
        <w:rPr>
          <w:b/>
        </w:rPr>
      </w:pPr>
    </w:p>
    <w:p w:rsidR="00736FD0" w:rsidRDefault="00736FD0" w:rsidP="00FC2FE6">
      <w:pPr>
        <w:ind w:firstLine="0"/>
        <w:rPr>
          <w:b/>
        </w:rPr>
      </w:pPr>
    </w:p>
    <w:p w:rsidR="00FC2FE6" w:rsidRDefault="00FC2FE6">
      <w:pPr>
        <w:rPr>
          <w:b/>
        </w:rPr>
      </w:pPr>
      <w:r>
        <w:rPr>
          <w:b/>
        </w:rPr>
        <w:br w:type="page"/>
      </w:r>
    </w:p>
    <w:p w:rsidR="00AA0D17" w:rsidRDefault="004C0267" w:rsidP="00AA0D17">
      <w:pPr>
        <w:ind w:firstLine="0"/>
        <w:jc w:val="center"/>
        <w:rPr>
          <w:b/>
        </w:rPr>
      </w:pPr>
      <w:r w:rsidRPr="00677860">
        <w:rPr>
          <w:b/>
        </w:rPr>
        <w:lastRenderedPageBreak/>
        <w:t>References</w:t>
      </w:r>
    </w:p>
    <w:p w:rsidR="00AA0D17" w:rsidRPr="005C4A65" w:rsidRDefault="004C0267" w:rsidP="00FC2FE6">
      <w:pPr>
        <w:ind w:left="720" w:hanging="720"/>
        <w:rPr>
          <w:rFonts w:cs="Times New Roman"/>
          <w:color w:val="222222"/>
          <w:szCs w:val="24"/>
          <w:shd w:val="clear" w:color="auto" w:fill="FFFFFF"/>
        </w:rPr>
      </w:pPr>
      <w:r w:rsidRPr="005C4A65">
        <w:rPr>
          <w:rFonts w:cs="Times New Roman"/>
          <w:color w:val="222222"/>
          <w:szCs w:val="24"/>
          <w:shd w:val="clear" w:color="auto" w:fill="FFFFFF"/>
        </w:rPr>
        <w:t>Crank, J. P. (2014). </w:t>
      </w:r>
      <w:r w:rsidRPr="005C4A65">
        <w:rPr>
          <w:rFonts w:cs="Times New Roman"/>
          <w:i/>
          <w:iCs/>
          <w:color w:val="222222"/>
          <w:szCs w:val="24"/>
          <w:shd w:val="clear" w:color="auto" w:fill="FFFFFF"/>
        </w:rPr>
        <w:t>Understanding police culture</w:t>
      </w:r>
      <w:r w:rsidRPr="005C4A65">
        <w:rPr>
          <w:rFonts w:cs="Times New Roman"/>
          <w:color w:val="222222"/>
          <w:szCs w:val="24"/>
          <w:shd w:val="clear" w:color="auto" w:fill="FFFFFF"/>
        </w:rPr>
        <w:t>. Routledge.</w:t>
      </w:r>
    </w:p>
    <w:p w:rsidR="005C4A65" w:rsidRPr="005C4A65" w:rsidRDefault="004C0267" w:rsidP="005C4A65">
      <w:pPr>
        <w:ind w:left="720" w:hanging="720"/>
        <w:rPr>
          <w:rFonts w:cs="Times New Roman"/>
          <w:b/>
          <w:szCs w:val="24"/>
        </w:rPr>
      </w:pPr>
      <w:r w:rsidRPr="005C4A65">
        <w:rPr>
          <w:rFonts w:cs="Times New Roman"/>
          <w:color w:val="222222"/>
          <w:szCs w:val="24"/>
          <w:shd w:val="clear" w:color="auto" w:fill="FFFFFF"/>
        </w:rPr>
        <w:t xml:space="preserve">Dubois, D., Rucker, D. D., &amp; </w:t>
      </w:r>
      <w:proofErr w:type="spellStart"/>
      <w:r w:rsidRPr="005C4A65">
        <w:rPr>
          <w:rFonts w:cs="Times New Roman"/>
          <w:color w:val="222222"/>
          <w:szCs w:val="24"/>
          <w:shd w:val="clear" w:color="auto" w:fill="FFFFFF"/>
        </w:rPr>
        <w:t>Galinsky</w:t>
      </w:r>
      <w:proofErr w:type="spellEnd"/>
      <w:r w:rsidRPr="005C4A65">
        <w:rPr>
          <w:rFonts w:cs="Times New Roman"/>
          <w:color w:val="222222"/>
          <w:szCs w:val="24"/>
          <w:shd w:val="clear" w:color="auto" w:fill="FFFFFF"/>
        </w:rPr>
        <w:t>, A. D. (2015). Social class, power, and selfishness: When and why upper and lower class individuals behave unethically. </w:t>
      </w:r>
      <w:r w:rsidRPr="005C4A65">
        <w:rPr>
          <w:rFonts w:cs="Times New Roman"/>
          <w:i/>
          <w:iCs/>
          <w:color w:val="222222"/>
          <w:szCs w:val="24"/>
          <w:shd w:val="clear" w:color="auto" w:fill="FFFFFF"/>
        </w:rPr>
        <w:t>Journal of personality and social psychology</w:t>
      </w:r>
      <w:r w:rsidRPr="005C4A65">
        <w:rPr>
          <w:rFonts w:cs="Times New Roman"/>
          <w:color w:val="222222"/>
          <w:szCs w:val="24"/>
          <w:shd w:val="clear" w:color="auto" w:fill="FFFFFF"/>
        </w:rPr>
        <w:t>, </w:t>
      </w:r>
      <w:r w:rsidRPr="005C4A65">
        <w:rPr>
          <w:rFonts w:cs="Times New Roman"/>
          <w:i/>
          <w:iCs/>
          <w:color w:val="222222"/>
          <w:szCs w:val="24"/>
          <w:shd w:val="clear" w:color="auto" w:fill="FFFFFF"/>
        </w:rPr>
        <w:t>108</w:t>
      </w:r>
      <w:r w:rsidRPr="005C4A65">
        <w:rPr>
          <w:rFonts w:cs="Times New Roman"/>
          <w:color w:val="222222"/>
          <w:szCs w:val="24"/>
          <w:shd w:val="clear" w:color="auto" w:fill="FFFFFF"/>
        </w:rPr>
        <w:t>(3), 436.</w:t>
      </w:r>
    </w:p>
    <w:p w:rsidR="0056508F" w:rsidRPr="005C4A65" w:rsidRDefault="004C0267" w:rsidP="005C4A65">
      <w:pPr>
        <w:ind w:left="720" w:hanging="720"/>
        <w:rPr>
          <w:rFonts w:cs="Times New Roman"/>
          <w:szCs w:val="24"/>
        </w:rPr>
      </w:pPr>
      <w:r w:rsidRPr="005C4A65">
        <w:rPr>
          <w:rFonts w:cs="Times New Roman"/>
          <w:szCs w:val="24"/>
        </w:rPr>
        <w:tab/>
      </w:r>
    </w:p>
    <w:p w:rsidR="001D7B49" w:rsidRDefault="004C0267" w:rsidP="0044439E">
      <w:pPr>
        <w:ind w:firstLine="0"/>
      </w:pPr>
      <w:r>
        <w:tab/>
      </w:r>
    </w:p>
    <w:p w:rsidR="00736FD0" w:rsidRDefault="00736FD0" w:rsidP="0044439E">
      <w:pPr>
        <w:ind w:firstLine="0"/>
      </w:pPr>
    </w:p>
    <w:p w:rsidR="00B8003B" w:rsidRDefault="004C0267" w:rsidP="0044439E">
      <w:pPr>
        <w:ind w:firstLine="0"/>
      </w:pPr>
      <w:r>
        <w:tab/>
      </w:r>
    </w:p>
    <w:p w:rsidR="001D7B49" w:rsidRDefault="001D7B49" w:rsidP="0044439E">
      <w:pPr>
        <w:ind w:firstLine="0"/>
      </w:pPr>
    </w:p>
    <w:p w:rsidR="001D7B49" w:rsidRDefault="001D7B49" w:rsidP="0044439E">
      <w:pPr>
        <w:ind w:firstLine="0"/>
      </w:pPr>
    </w:p>
    <w:p w:rsidR="001D7B49" w:rsidRDefault="001D7B49" w:rsidP="0044439E">
      <w:pPr>
        <w:ind w:firstLine="0"/>
      </w:pPr>
    </w:p>
    <w:p w:rsidR="001D7B49" w:rsidRDefault="001D7B49" w:rsidP="0044439E">
      <w:pPr>
        <w:ind w:firstLine="0"/>
      </w:pPr>
    </w:p>
    <w:p w:rsidR="001D7B49" w:rsidRDefault="001D7B49" w:rsidP="0044439E">
      <w:pPr>
        <w:ind w:firstLine="0"/>
      </w:pPr>
    </w:p>
    <w:p w:rsidR="001D7B49" w:rsidRDefault="001D7B49" w:rsidP="0044439E">
      <w:pPr>
        <w:ind w:firstLine="0"/>
      </w:pPr>
    </w:p>
    <w:p w:rsidR="001D7B49" w:rsidRPr="00AD263A" w:rsidRDefault="001D7B49" w:rsidP="0044439E">
      <w:pPr>
        <w:ind w:firstLine="0"/>
      </w:pPr>
    </w:p>
    <w:sectPr w:rsidR="001D7B49" w:rsidRPr="00AD263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E00" w:rsidRDefault="000C4E00">
      <w:pPr>
        <w:spacing w:line="240" w:lineRule="auto"/>
      </w:pPr>
      <w:r>
        <w:separator/>
      </w:r>
    </w:p>
  </w:endnote>
  <w:endnote w:type="continuationSeparator" w:id="0">
    <w:p w:rsidR="000C4E00" w:rsidRDefault="000C4E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E00" w:rsidRDefault="000C4E00">
      <w:pPr>
        <w:spacing w:line="240" w:lineRule="auto"/>
      </w:pPr>
      <w:r>
        <w:separator/>
      </w:r>
    </w:p>
  </w:footnote>
  <w:footnote w:type="continuationSeparator" w:id="0">
    <w:p w:rsidR="000C4E00" w:rsidRDefault="000C4E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272169"/>
      <w:docPartObj>
        <w:docPartGallery w:val="Page Numbers (Top of Page)"/>
        <w:docPartUnique/>
      </w:docPartObj>
    </w:sdtPr>
    <w:sdtEndPr>
      <w:rPr>
        <w:noProof/>
      </w:rPr>
    </w:sdtEndPr>
    <w:sdtContent>
      <w:p w:rsidR="00767314" w:rsidRDefault="004C0267">
        <w:pPr>
          <w:pStyle w:val="Header"/>
          <w:jc w:val="right"/>
        </w:pPr>
        <w:r>
          <w:fldChar w:fldCharType="begin"/>
        </w:r>
        <w:r>
          <w:instrText xml:space="preserve"> PAGE   \* MERGEFORMAT </w:instrText>
        </w:r>
        <w:r>
          <w:fldChar w:fldCharType="separate"/>
        </w:r>
        <w:r w:rsidR="00FF397F">
          <w:rPr>
            <w:noProof/>
          </w:rPr>
          <w:t>5</w:t>
        </w:r>
        <w:r>
          <w:rPr>
            <w:noProof/>
          </w:rPr>
          <w:fldChar w:fldCharType="end"/>
        </w:r>
      </w:p>
    </w:sdtContent>
  </w:sdt>
  <w:p w:rsidR="00767314" w:rsidRDefault="007673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DA"/>
    <w:rsid w:val="00082E26"/>
    <w:rsid w:val="000911C1"/>
    <w:rsid w:val="000C4E00"/>
    <w:rsid w:val="001352FB"/>
    <w:rsid w:val="001650BF"/>
    <w:rsid w:val="001B45DA"/>
    <w:rsid w:val="001C24C5"/>
    <w:rsid w:val="001D7B49"/>
    <w:rsid w:val="00201703"/>
    <w:rsid w:val="00273054"/>
    <w:rsid w:val="002A7195"/>
    <w:rsid w:val="002D3019"/>
    <w:rsid w:val="002D6FC1"/>
    <w:rsid w:val="0030606E"/>
    <w:rsid w:val="003E29B5"/>
    <w:rsid w:val="0044439E"/>
    <w:rsid w:val="004613A3"/>
    <w:rsid w:val="00493B57"/>
    <w:rsid w:val="004C0267"/>
    <w:rsid w:val="004C6CBF"/>
    <w:rsid w:val="0056508F"/>
    <w:rsid w:val="005C4A65"/>
    <w:rsid w:val="005D027F"/>
    <w:rsid w:val="00666923"/>
    <w:rsid w:val="00677860"/>
    <w:rsid w:val="00677A61"/>
    <w:rsid w:val="0068131C"/>
    <w:rsid w:val="006D15F5"/>
    <w:rsid w:val="00736FD0"/>
    <w:rsid w:val="00767314"/>
    <w:rsid w:val="007B1695"/>
    <w:rsid w:val="00821A82"/>
    <w:rsid w:val="008303FA"/>
    <w:rsid w:val="00871F51"/>
    <w:rsid w:val="008E6101"/>
    <w:rsid w:val="00926DA2"/>
    <w:rsid w:val="00927ECA"/>
    <w:rsid w:val="00953947"/>
    <w:rsid w:val="00966BDF"/>
    <w:rsid w:val="00966FBA"/>
    <w:rsid w:val="009F124E"/>
    <w:rsid w:val="00A05262"/>
    <w:rsid w:val="00A123AF"/>
    <w:rsid w:val="00AA0D17"/>
    <w:rsid w:val="00AD263A"/>
    <w:rsid w:val="00B00395"/>
    <w:rsid w:val="00B02F18"/>
    <w:rsid w:val="00B411F9"/>
    <w:rsid w:val="00B8003B"/>
    <w:rsid w:val="00BA1697"/>
    <w:rsid w:val="00C11DEB"/>
    <w:rsid w:val="00CF19B4"/>
    <w:rsid w:val="00D13F09"/>
    <w:rsid w:val="00D45D43"/>
    <w:rsid w:val="00D56660"/>
    <w:rsid w:val="00D87038"/>
    <w:rsid w:val="00E25309"/>
    <w:rsid w:val="00EA4E4C"/>
    <w:rsid w:val="00F621B1"/>
    <w:rsid w:val="00FC2FE6"/>
    <w:rsid w:val="00FD6063"/>
    <w:rsid w:val="00FF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C71C"/>
  <w15:chartTrackingRefBased/>
  <w15:docId w15:val="{254E7720-D04E-4CD1-91A4-70998F17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314"/>
    <w:pPr>
      <w:tabs>
        <w:tab w:val="center" w:pos="4680"/>
        <w:tab w:val="right" w:pos="9360"/>
      </w:tabs>
      <w:spacing w:line="240" w:lineRule="auto"/>
    </w:pPr>
  </w:style>
  <w:style w:type="character" w:customStyle="1" w:styleId="HeaderChar">
    <w:name w:val="Header Char"/>
    <w:basedOn w:val="DefaultParagraphFont"/>
    <w:link w:val="Header"/>
    <w:uiPriority w:val="99"/>
    <w:rsid w:val="00767314"/>
  </w:style>
  <w:style w:type="paragraph" w:styleId="Footer">
    <w:name w:val="footer"/>
    <w:basedOn w:val="Normal"/>
    <w:link w:val="FooterChar"/>
    <w:uiPriority w:val="99"/>
    <w:unhideWhenUsed/>
    <w:rsid w:val="00767314"/>
    <w:pPr>
      <w:tabs>
        <w:tab w:val="center" w:pos="4680"/>
        <w:tab w:val="right" w:pos="9360"/>
      </w:tabs>
      <w:spacing w:line="240" w:lineRule="auto"/>
    </w:pPr>
  </w:style>
  <w:style w:type="character" w:customStyle="1" w:styleId="FooterChar">
    <w:name w:val="Footer Char"/>
    <w:basedOn w:val="DefaultParagraphFont"/>
    <w:link w:val="Footer"/>
    <w:uiPriority w:val="99"/>
    <w:rsid w:val="00767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5</cp:revision>
  <dcterms:created xsi:type="dcterms:W3CDTF">2021-05-20T08:59:00Z</dcterms:created>
  <dcterms:modified xsi:type="dcterms:W3CDTF">2021-05-20T13:09:00Z</dcterms:modified>
</cp:coreProperties>
</file>